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0" w:lineRule="exact"/>
        <w:jc w:val="center"/>
        <w:rPr>
          <w:rFonts w:ascii="方正小标宋_GBK" w:eastAsia="方正小标宋_GBK"/>
          <w:sz w:val="44"/>
          <w:szCs w:val="44"/>
        </w:rPr>
      </w:pPr>
      <w:r>
        <w:rPr>
          <w:rFonts w:hint="eastAsia" w:ascii="方正小标宋_GBK" w:eastAsia="方正小标宋_GBK"/>
          <w:sz w:val="44"/>
          <w:szCs w:val="44"/>
        </w:rPr>
        <w:t>“歌唱新时代”重庆主题歌曲</w:t>
      </w:r>
    </w:p>
    <w:p>
      <w:pPr>
        <w:spacing w:line="570" w:lineRule="exact"/>
        <w:jc w:val="center"/>
        <w:rPr>
          <w:rFonts w:ascii="方正小标宋_GBK" w:eastAsia="方正小标宋_GBK"/>
          <w:sz w:val="44"/>
          <w:szCs w:val="44"/>
        </w:rPr>
      </w:pPr>
      <w:r>
        <w:rPr>
          <w:rFonts w:hint="eastAsia" w:ascii="方正小标宋_GBK" w:eastAsia="方正小标宋_GBK"/>
          <w:sz w:val="44"/>
          <w:szCs w:val="44"/>
        </w:rPr>
        <w:t>征集启事</w:t>
      </w:r>
    </w:p>
    <w:p>
      <w:pPr>
        <w:spacing w:line="570" w:lineRule="exact"/>
        <w:jc w:val="center"/>
        <w:rPr>
          <w:rFonts w:ascii="方正楷体_GBK" w:eastAsia="方正楷体_GBK"/>
        </w:rPr>
      </w:pPr>
    </w:p>
    <w:p>
      <w:pPr>
        <w:spacing w:line="570" w:lineRule="exact"/>
        <w:ind w:firstLine="720"/>
        <w:rPr>
          <w:rFonts w:ascii="方正黑体_GBK" w:eastAsia="方正黑体_GBK" w:cs="Times New Roman"/>
          <w:sz w:val="36"/>
          <w:szCs w:val="36"/>
        </w:rPr>
      </w:pPr>
      <w:r>
        <w:rPr>
          <w:rFonts w:hint="eastAsia" w:ascii="方正黑体_GBK" w:eastAsia="方正黑体_GBK" w:cs="Times New Roman"/>
          <w:sz w:val="36"/>
          <w:szCs w:val="36"/>
        </w:rPr>
        <w:t>一、征集目的</w:t>
      </w:r>
    </w:p>
    <w:p>
      <w:pPr>
        <w:spacing w:line="570" w:lineRule="exact"/>
        <w:ind w:firstLine="720"/>
        <w:rPr>
          <w:rFonts w:cs="Times New Roman"/>
          <w:sz w:val="36"/>
          <w:szCs w:val="36"/>
        </w:rPr>
      </w:pPr>
      <w:r>
        <w:rPr>
          <w:rFonts w:cs="Times New Roman"/>
          <w:sz w:val="36"/>
          <w:szCs w:val="36"/>
        </w:rPr>
        <w:t>深入学习宣传贯彻习近平新时代中国特色社会主义思想和党的二十大精神</w:t>
      </w:r>
      <w:r>
        <w:rPr>
          <w:rFonts w:hint="eastAsia" w:cs="Times New Roman"/>
          <w:sz w:val="36"/>
          <w:szCs w:val="36"/>
        </w:rPr>
        <w:t>，</w:t>
      </w:r>
      <w:r>
        <w:rPr>
          <w:rFonts w:cs="Times New Roman"/>
          <w:sz w:val="36"/>
          <w:szCs w:val="36"/>
        </w:rPr>
        <w:t>激励引导广大音乐艺术工作者</w:t>
      </w:r>
      <w:r>
        <w:rPr>
          <w:rFonts w:hint="eastAsia" w:cs="Times New Roman"/>
          <w:sz w:val="36"/>
          <w:szCs w:val="36"/>
        </w:rPr>
        <w:t>，</w:t>
      </w:r>
      <w:r>
        <w:rPr>
          <w:rFonts w:cs="Times New Roman"/>
          <w:sz w:val="36"/>
          <w:szCs w:val="36"/>
        </w:rPr>
        <w:t>紧扣</w:t>
      </w:r>
      <w:r>
        <w:rPr>
          <w:rFonts w:hint="eastAsia" w:cs="Times New Roman"/>
          <w:sz w:val="36"/>
          <w:szCs w:val="36"/>
        </w:rPr>
        <w:t>新时代</w:t>
      </w:r>
      <w:r>
        <w:rPr>
          <w:rFonts w:cs="Times New Roman"/>
          <w:sz w:val="36"/>
          <w:szCs w:val="36"/>
        </w:rPr>
        <w:t>新征程新重庆全面建设社会主义现代化主题主线，精心创作切合时代要求</w:t>
      </w:r>
      <w:r>
        <w:rPr>
          <w:rFonts w:hint="eastAsia" w:cs="Times New Roman"/>
          <w:sz w:val="36"/>
          <w:szCs w:val="36"/>
        </w:rPr>
        <w:t>，思想精深、艺术精湛、制作精良，广为传唱、脍炙人口的主题歌曲，切实提升城市人文形象和城市美誉度。</w:t>
      </w:r>
    </w:p>
    <w:p>
      <w:pPr>
        <w:spacing w:line="570" w:lineRule="exact"/>
        <w:ind w:firstLine="851"/>
        <w:rPr>
          <w:rFonts w:cs="Times New Roman"/>
          <w:sz w:val="36"/>
          <w:szCs w:val="36"/>
        </w:rPr>
      </w:pPr>
      <w:r>
        <w:rPr>
          <w:rFonts w:hint="eastAsia" w:eastAsia="方正黑体_GBK" w:cs="Times New Roman"/>
          <w:sz w:val="36"/>
          <w:szCs w:val="36"/>
        </w:rPr>
        <w:t>二、工作</w:t>
      </w:r>
      <w:r>
        <w:rPr>
          <w:rFonts w:eastAsia="方正黑体_GBK" w:cs="Times New Roman"/>
          <w:sz w:val="36"/>
          <w:szCs w:val="36"/>
        </w:rPr>
        <w:t>组织</w:t>
      </w:r>
    </w:p>
    <w:p>
      <w:pPr>
        <w:spacing w:line="570" w:lineRule="exact"/>
        <w:ind w:firstLine="851"/>
        <w:rPr>
          <w:rFonts w:cs="Times New Roman"/>
          <w:sz w:val="36"/>
          <w:szCs w:val="36"/>
        </w:rPr>
      </w:pPr>
      <w:r>
        <w:rPr>
          <w:rFonts w:hint="eastAsia" w:cs="Times New Roman"/>
          <w:sz w:val="36"/>
          <w:szCs w:val="36"/>
        </w:rPr>
        <w:t>重庆市委宣传部、重庆市文联、重庆市文化旅游委、重庆广电集团、重庆市作协5家主办单位共同成立“歌唱新时代”重庆主题歌曲征集活动组委会（以下简称“组委会”）。组委会办公室设在重庆市委宣传部。</w:t>
      </w:r>
    </w:p>
    <w:p>
      <w:pPr>
        <w:spacing w:line="570" w:lineRule="exact"/>
        <w:ind w:left="780"/>
        <w:jc w:val="left"/>
        <w:rPr>
          <w:rFonts w:eastAsia="方正黑体_GBK" w:cs="Times New Roman"/>
          <w:sz w:val="36"/>
          <w:szCs w:val="36"/>
        </w:rPr>
      </w:pPr>
      <w:r>
        <w:rPr>
          <w:rFonts w:hint="eastAsia" w:eastAsia="方正黑体_GBK" w:cs="Times New Roman"/>
          <w:sz w:val="36"/>
          <w:szCs w:val="36"/>
        </w:rPr>
        <w:t>三、</w:t>
      </w:r>
      <w:r>
        <w:rPr>
          <w:rFonts w:eastAsia="方正黑体_GBK" w:cs="Times New Roman"/>
          <w:sz w:val="36"/>
          <w:szCs w:val="36"/>
        </w:rPr>
        <w:t>征集时间</w:t>
      </w:r>
    </w:p>
    <w:p>
      <w:pPr>
        <w:spacing w:line="570" w:lineRule="exact"/>
        <w:ind w:left="780"/>
        <w:jc w:val="left"/>
        <w:rPr>
          <w:rFonts w:cs="Times New Roman"/>
          <w:sz w:val="36"/>
          <w:szCs w:val="36"/>
        </w:rPr>
      </w:pPr>
      <w:r>
        <w:rPr>
          <w:rFonts w:cs="Times New Roman"/>
          <w:sz w:val="36"/>
          <w:szCs w:val="36"/>
        </w:rPr>
        <w:t>即日起至2023年</w:t>
      </w:r>
      <w:r>
        <w:rPr>
          <w:rFonts w:hint="eastAsia" w:cs="Times New Roman"/>
          <w:sz w:val="36"/>
          <w:szCs w:val="36"/>
        </w:rPr>
        <w:t>7</w:t>
      </w:r>
      <w:r>
        <w:rPr>
          <w:rFonts w:cs="Times New Roman"/>
          <w:sz w:val="36"/>
          <w:szCs w:val="36"/>
        </w:rPr>
        <w:t>月</w:t>
      </w:r>
      <w:r>
        <w:rPr>
          <w:rFonts w:hint="eastAsia" w:cs="Times New Roman"/>
          <w:sz w:val="36"/>
          <w:szCs w:val="36"/>
        </w:rPr>
        <w:t>31日</w:t>
      </w:r>
    </w:p>
    <w:p>
      <w:pPr>
        <w:spacing w:line="570" w:lineRule="exact"/>
        <w:ind w:left="780"/>
        <w:jc w:val="left"/>
        <w:rPr>
          <w:rFonts w:ascii="方正黑体_GBK" w:eastAsia="方正黑体_GBK" w:cs="Times New Roman"/>
          <w:sz w:val="36"/>
          <w:szCs w:val="36"/>
        </w:rPr>
      </w:pPr>
      <w:r>
        <w:rPr>
          <w:rFonts w:hint="eastAsia" w:ascii="方正黑体_GBK" w:eastAsia="方正黑体_GBK" w:cs="Times New Roman"/>
          <w:sz w:val="36"/>
          <w:szCs w:val="36"/>
        </w:rPr>
        <w:t>四、作品要求</w:t>
      </w:r>
    </w:p>
    <w:p>
      <w:pPr>
        <w:spacing w:line="570" w:lineRule="exact"/>
        <w:ind w:firstLine="720" w:firstLineChars="200"/>
        <w:jc w:val="left"/>
        <w:rPr>
          <w:rFonts w:cs="Times New Roman"/>
          <w:sz w:val="36"/>
          <w:szCs w:val="36"/>
        </w:rPr>
      </w:pPr>
      <w:r>
        <w:rPr>
          <w:rFonts w:hint="eastAsia" w:cs="Times New Roman"/>
          <w:sz w:val="36"/>
          <w:szCs w:val="36"/>
        </w:rPr>
        <w:t>（一）严格遵守法律法规，符合党和国家大政方针政策，充分彰显社会主义核心价值观，尊重传统文化和风俗习惯。</w:t>
      </w:r>
    </w:p>
    <w:p>
      <w:pPr>
        <w:spacing w:line="570" w:lineRule="exact"/>
        <w:ind w:firstLine="720" w:firstLineChars="200"/>
        <w:jc w:val="left"/>
        <w:rPr>
          <w:rFonts w:cs="Times New Roman"/>
          <w:sz w:val="36"/>
          <w:szCs w:val="36"/>
        </w:rPr>
      </w:pPr>
      <w:r>
        <w:rPr>
          <w:rFonts w:hint="eastAsia" w:cs="Times New Roman"/>
          <w:sz w:val="36"/>
          <w:szCs w:val="36"/>
        </w:rPr>
        <w:t>（二）题材积极健康，弘扬主旋律，充满正能量，具有重庆辨识度。</w:t>
      </w:r>
    </w:p>
    <w:p>
      <w:pPr>
        <w:spacing w:line="570" w:lineRule="exact"/>
        <w:ind w:firstLine="720" w:firstLineChars="200"/>
        <w:jc w:val="left"/>
        <w:rPr>
          <w:rFonts w:cs="Times New Roman"/>
          <w:sz w:val="36"/>
          <w:szCs w:val="36"/>
        </w:rPr>
      </w:pPr>
      <w:r>
        <w:rPr>
          <w:rFonts w:hint="eastAsia" w:cs="Times New Roman"/>
          <w:sz w:val="36"/>
          <w:szCs w:val="36"/>
        </w:rPr>
        <w:t>（三）原创歌曲（含词曲谱），体裁、风格不限，具有较强的思想性、艺术性，易于传唱。</w:t>
      </w:r>
    </w:p>
    <w:p>
      <w:pPr>
        <w:spacing w:line="570" w:lineRule="exact"/>
        <w:ind w:firstLine="720" w:firstLineChars="200"/>
        <w:jc w:val="left"/>
        <w:rPr>
          <w:rFonts w:cs="Times New Roman"/>
          <w:sz w:val="36"/>
          <w:szCs w:val="36"/>
        </w:rPr>
      </w:pPr>
      <w:r>
        <w:rPr>
          <w:rFonts w:hint="eastAsia" w:ascii="方正黑体_GBK" w:eastAsia="方正黑体_GBK" w:cs="Times New Roman"/>
          <w:sz w:val="36"/>
          <w:szCs w:val="36"/>
        </w:rPr>
        <w:t>五、奖项设置</w:t>
      </w:r>
    </w:p>
    <w:p>
      <w:pPr>
        <w:spacing w:line="570" w:lineRule="exact"/>
        <w:ind w:firstLine="720" w:firstLineChars="200"/>
        <w:rPr>
          <w:rFonts w:cs="Times New Roman"/>
          <w:sz w:val="36"/>
          <w:szCs w:val="36"/>
        </w:rPr>
      </w:pPr>
      <w:r>
        <w:rPr>
          <w:rFonts w:cs="Times New Roman"/>
          <w:sz w:val="36"/>
          <w:szCs w:val="36"/>
        </w:rPr>
        <w:t>获奖名额共</w:t>
      </w:r>
      <w:r>
        <w:rPr>
          <w:rFonts w:hint="eastAsia" w:cs="Times New Roman"/>
          <w:sz w:val="36"/>
          <w:szCs w:val="36"/>
        </w:rPr>
        <w:t>11名。其中，</w:t>
      </w:r>
      <w:r>
        <w:rPr>
          <w:rFonts w:cs="Times New Roman"/>
          <w:sz w:val="36"/>
          <w:szCs w:val="36"/>
        </w:rPr>
        <w:t>设特等奖</w:t>
      </w:r>
      <w:r>
        <w:rPr>
          <w:rFonts w:hint="eastAsia" w:cs="Times New Roman"/>
          <w:sz w:val="36"/>
          <w:szCs w:val="36"/>
        </w:rPr>
        <w:t>1名，</w:t>
      </w:r>
      <w:r>
        <w:rPr>
          <w:rFonts w:cs="Times New Roman"/>
          <w:sz w:val="36"/>
          <w:szCs w:val="36"/>
        </w:rPr>
        <w:t>一等奖1名，二等奖2名，三等奖3名，优秀奖4名。</w:t>
      </w:r>
    </w:p>
    <w:p>
      <w:pPr>
        <w:spacing w:line="570" w:lineRule="exact"/>
        <w:ind w:firstLine="720" w:firstLineChars="200"/>
        <w:rPr>
          <w:rFonts w:cs="Times New Roman"/>
          <w:sz w:val="36"/>
          <w:szCs w:val="36"/>
        </w:rPr>
      </w:pPr>
      <w:r>
        <w:rPr>
          <w:rFonts w:cs="Times New Roman"/>
          <w:sz w:val="36"/>
          <w:szCs w:val="36"/>
        </w:rPr>
        <w:t>以上奖项和名额视征集作品质量评定</w:t>
      </w:r>
      <w:r>
        <w:rPr>
          <w:rFonts w:hint="eastAsia" w:cs="Times New Roman"/>
          <w:sz w:val="36"/>
          <w:szCs w:val="36"/>
        </w:rPr>
        <w:t>，</w:t>
      </w:r>
      <w:r>
        <w:rPr>
          <w:rFonts w:cs="Times New Roman"/>
          <w:sz w:val="36"/>
          <w:szCs w:val="36"/>
        </w:rPr>
        <w:t>允许奖项空缺</w:t>
      </w:r>
      <w:r>
        <w:rPr>
          <w:rFonts w:hint="eastAsia" w:cs="Times New Roman"/>
          <w:sz w:val="36"/>
          <w:szCs w:val="36"/>
        </w:rPr>
        <w:t>或减少名额，由组委会办公室负责解释。</w:t>
      </w:r>
    </w:p>
    <w:p>
      <w:pPr>
        <w:spacing w:line="570" w:lineRule="exact"/>
        <w:ind w:firstLine="720" w:firstLineChars="200"/>
        <w:rPr>
          <w:rFonts w:cs="Times New Roman"/>
          <w:sz w:val="36"/>
          <w:szCs w:val="36"/>
        </w:rPr>
      </w:pPr>
      <w:r>
        <w:rPr>
          <w:rFonts w:hint="eastAsia" w:ascii="方正黑体_GBK" w:eastAsia="方正黑体_GBK" w:cs="Times New Roman"/>
          <w:sz w:val="36"/>
          <w:szCs w:val="36"/>
        </w:rPr>
        <w:t>六、奖励标准</w:t>
      </w:r>
    </w:p>
    <w:p>
      <w:pPr>
        <w:spacing w:line="570" w:lineRule="exact"/>
        <w:ind w:firstLine="720" w:firstLineChars="200"/>
        <w:rPr>
          <w:rFonts w:cs="Times New Roman"/>
          <w:sz w:val="36"/>
          <w:szCs w:val="36"/>
        </w:rPr>
      </w:pPr>
      <w:r>
        <w:rPr>
          <w:rFonts w:hint="eastAsia" w:cs="Times New Roman"/>
          <w:sz w:val="36"/>
          <w:szCs w:val="36"/>
        </w:rPr>
        <w:t>特等奖100万元，</w:t>
      </w:r>
      <w:r>
        <w:rPr>
          <w:rFonts w:cs="Times New Roman"/>
          <w:sz w:val="36"/>
          <w:szCs w:val="36"/>
        </w:rPr>
        <w:t>一等奖</w:t>
      </w:r>
      <w:r>
        <w:rPr>
          <w:rFonts w:hint="eastAsia" w:cs="Times New Roman"/>
          <w:sz w:val="36"/>
          <w:szCs w:val="36"/>
        </w:rPr>
        <w:t>3</w:t>
      </w:r>
      <w:r>
        <w:rPr>
          <w:rFonts w:cs="Times New Roman"/>
          <w:sz w:val="36"/>
          <w:szCs w:val="36"/>
        </w:rPr>
        <w:t>0万元，二等奖</w:t>
      </w:r>
      <w:r>
        <w:rPr>
          <w:rFonts w:hint="eastAsia" w:cs="Times New Roman"/>
          <w:sz w:val="36"/>
          <w:szCs w:val="36"/>
        </w:rPr>
        <w:t>1</w:t>
      </w:r>
      <w:r>
        <w:rPr>
          <w:rFonts w:cs="Times New Roman"/>
          <w:sz w:val="36"/>
          <w:szCs w:val="36"/>
        </w:rPr>
        <w:t>0万元，三等奖</w:t>
      </w:r>
      <w:r>
        <w:rPr>
          <w:rFonts w:hint="eastAsia" w:cs="Times New Roman"/>
          <w:sz w:val="36"/>
          <w:szCs w:val="36"/>
        </w:rPr>
        <w:t>3</w:t>
      </w:r>
      <w:r>
        <w:rPr>
          <w:rFonts w:cs="Times New Roman"/>
          <w:sz w:val="36"/>
          <w:szCs w:val="36"/>
        </w:rPr>
        <w:t>万元，</w:t>
      </w:r>
      <w:r>
        <w:rPr>
          <w:rFonts w:hint="eastAsia" w:cs="Times New Roman"/>
          <w:sz w:val="36"/>
          <w:szCs w:val="36"/>
        </w:rPr>
        <w:t>优秀</w:t>
      </w:r>
      <w:r>
        <w:rPr>
          <w:rFonts w:cs="Times New Roman"/>
          <w:sz w:val="36"/>
          <w:szCs w:val="36"/>
        </w:rPr>
        <w:t>奖1万元</w:t>
      </w:r>
      <w:r>
        <w:rPr>
          <w:rFonts w:hint="eastAsia" w:cs="Times New Roman"/>
          <w:sz w:val="36"/>
          <w:szCs w:val="36"/>
        </w:rPr>
        <w:t>。</w:t>
      </w:r>
    </w:p>
    <w:p>
      <w:pPr>
        <w:spacing w:line="570" w:lineRule="exact"/>
        <w:ind w:firstLine="720" w:firstLineChars="200"/>
        <w:rPr>
          <w:rFonts w:cs="Times New Roman"/>
          <w:sz w:val="36"/>
          <w:szCs w:val="36"/>
        </w:rPr>
      </w:pPr>
      <w:r>
        <w:rPr>
          <w:rFonts w:hint="eastAsia" w:cs="Times New Roman"/>
          <w:sz w:val="36"/>
          <w:szCs w:val="36"/>
        </w:rPr>
        <w:t>同时，根据《重庆市文艺精品奖励实施办法》，如获奖作品同时获得中央宣传部批准常设的国家级重要文艺奖项，另行给予奖励。</w:t>
      </w:r>
    </w:p>
    <w:p>
      <w:pPr>
        <w:spacing w:line="570" w:lineRule="exact"/>
        <w:ind w:firstLine="720" w:firstLineChars="200"/>
        <w:rPr>
          <w:rFonts w:ascii="方正黑体_GBK" w:eastAsia="方正黑体_GBK" w:cs="Times New Roman"/>
          <w:sz w:val="36"/>
          <w:szCs w:val="36"/>
        </w:rPr>
      </w:pPr>
      <w:r>
        <w:rPr>
          <w:rFonts w:hint="eastAsia" w:ascii="方正黑体_GBK" w:eastAsia="方正黑体_GBK" w:cs="Times New Roman"/>
          <w:sz w:val="36"/>
          <w:szCs w:val="36"/>
        </w:rPr>
        <w:t>七、</w:t>
      </w:r>
      <w:r>
        <w:rPr>
          <w:rFonts w:ascii="方正黑体_GBK" w:eastAsia="方正黑体_GBK" w:cs="Times New Roman"/>
          <w:sz w:val="36"/>
          <w:szCs w:val="36"/>
        </w:rPr>
        <w:t>征集安排</w:t>
      </w:r>
    </w:p>
    <w:p>
      <w:pPr>
        <w:spacing w:line="570" w:lineRule="exact"/>
        <w:ind w:left="720"/>
        <w:rPr>
          <w:rFonts w:ascii="方正楷体_GBK" w:eastAsia="方正楷体_GBK" w:cs="Times New Roman"/>
          <w:sz w:val="36"/>
          <w:szCs w:val="36"/>
        </w:rPr>
      </w:pPr>
      <w:r>
        <w:rPr>
          <w:rFonts w:hint="eastAsia" w:ascii="方正楷体_GBK" w:eastAsia="方正楷体_GBK" w:cs="Times New Roman"/>
          <w:sz w:val="36"/>
          <w:szCs w:val="36"/>
        </w:rPr>
        <w:t>（一）作品征集</w:t>
      </w:r>
    </w:p>
    <w:p>
      <w:pPr>
        <w:spacing w:line="570" w:lineRule="exact"/>
        <w:ind w:firstLine="720" w:firstLineChars="200"/>
        <w:rPr>
          <w:rFonts w:cs="Times New Roman"/>
          <w:sz w:val="36"/>
          <w:szCs w:val="36"/>
        </w:rPr>
      </w:pPr>
      <w:r>
        <w:rPr>
          <w:rFonts w:hint="eastAsia" w:ascii="方正仿宋_GBK" w:cs="Times New Roman"/>
          <w:sz w:val="36"/>
          <w:szCs w:val="36"/>
        </w:rPr>
        <w:t>面向全国</w:t>
      </w:r>
      <w:r>
        <w:rPr>
          <w:rFonts w:ascii="方正仿宋_GBK" w:cs="Times New Roman"/>
          <w:sz w:val="36"/>
          <w:szCs w:val="36"/>
        </w:rPr>
        <w:t>广泛征集</w:t>
      </w:r>
      <w:r>
        <w:rPr>
          <w:rFonts w:hint="eastAsia" w:ascii="方正仿宋_GBK" w:cs="Times New Roman"/>
          <w:sz w:val="36"/>
          <w:szCs w:val="36"/>
        </w:rPr>
        <w:t>，诚邀广大音乐人积极参与。</w:t>
      </w:r>
    </w:p>
    <w:p>
      <w:pPr>
        <w:spacing w:line="570" w:lineRule="exact"/>
        <w:ind w:firstLine="720" w:firstLineChars="200"/>
        <w:rPr>
          <w:rFonts w:ascii="方正楷体_GBK" w:eastAsia="方正楷体_GBK" w:cs="Times New Roman"/>
          <w:sz w:val="36"/>
          <w:szCs w:val="36"/>
        </w:rPr>
      </w:pPr>
      <w:r>
        <w:rPr>
          <w:rFonts w:hint="eastAsia" w:ascii="方正楷体_GBK" w:eastAsia="方正楷体_GBK" w:cs="Times New Roman"/>
          <w:sz w:val="36"/>
          <w:szCs w:val="36"/>
        </w:rPr>
        <w:t>（二）作品评选</w:t>
      </w:r>
    </w:p>
    <w:p>
      <w:pPr>
        <w:spacing w:line="570" w:lineRule="exact"/>
        <w:ind w:firstLine="720" w:firstLineChars="200"/>
        <w:rPr>
          <w:rFonts w:cs="Times New Roman"/>
          <w:sz w:val="36"/>
          <w:szCs w:val="36"/>
        </w:rPr>
      </w:pPr>
      <w:r>
        <w:rPr>
          <w:rFonts w:hint="eastAsia" w:cs="Times New Roman"/>
          <w:sz w:val="36"/>
          <w:szCs w:val="36"/>
        </w:rPr>
        <w:t>设置</w:t>
      </w:r>
      <w:r>
        <w:rPr>
          <w:rFonts w:cs="Times New Roman"/>
          <w:sz w:val="36"/>
          <w:szCs w:val="36"/>
        </w:rPr>
        <w:t>专家评审、大众评审</w:t>
      </w:r>
      <w:r>
        <w:rPr>
          <w:rFonts w:hint="eastAsia" w:cs="Times New Roman"/>
          <w:sz w:val="36"/>
          <w:szCs w:val="36"/>
        </w:rPr>
        <w:t>（</w:t>
      </w:r>
      <w:r>
        <w:rPr>
          <w:rFonts w:cs="Times New Roman"/>
          <w:sz w:val="36"/>
          <w:szCs w:val="36"/>
        </w:rPr>
        <w:t>网络投票</w:t>
      </w:r>
      <w:r>
        <w:rPr>
          <w:rFonts w:hint="eastAsia" w:cs="Times New Roman"/>
          <w:sz w:val="36"/>
          <w:szCs w:val="36"/>
        </w:rPr>
        <w:t>）、综合评审</w:t>
      </w:r>
      <w:r>
        <w:rPr>
          <w:rFonts w:cs="Times New Roman"/>
          <w:sz w:val="36"/>
          <w:szCs w:val="36"/>
        </w:rPr>
        <w:t>等</w:t>
      </w:r>
      <w:r>
        <w:rPr>
          <w:rFonts w:hint="eastAsia" w:cs="Times New Roman"/>
          <w:sz w:val="36"/>
          <w:szCs w:val="36"/>
        </w:rPr>
        <w:t>3轮评选。</w:t>
      </w:r>
    </w:p>
    <w:p>
      <w:pPr>
        <w:spacing w:line="570" w:lineRule="exact"/>
        <w:ind w:firstLine="720" w:firstLineChars="200"/>
        <w:rPr>
          <w:rFonts w:cs="Times New Roman"/>
          <w:sz w:val="36"/>
          <w:szCs w:val="36"/>
        </w:rPr>
      </w:pPr>
      <w:r>
        <w:rPr>
          <w:rFonts w:hint="eastAsia" w:cs="Times New Roman"/>
          <w:sz w:val="36"/>
          <w:szCs w:val="36"/>
        </w:rPr>
        <w:t>1．专家评审：在全国范围内邀请知名专家，对征集作品实行“盲评”，确定15首入围作品。</w:t>
      </w:r>
    </w:p>
    <w:p>
      <w:pPr>
        <w:spacing w:line="570" w:lineRule="exact"/>
        <w:ind w:firstLine="720" w:firstLineChars="200"/>
        <w:rPr>
          <w:rFonts w:cs="Times New Roman"/>
          <w:sz w:val="36"/>
          <w:szCs w:val="36"/>
        </w:rPr>
      </w:pPr>
      <w:r>
        <w:rPr>
          <w:rFonts w:hint="eastAsia" w:cs="Times New Roman"/>
          <w:sz w:val="36"/>
          <w:szCs w:val="36"/>
        </w:rPr>
        <w:t>2．大众评审（网络投票）：开展大众评审和网络投票</w:t>
      </w:r>
      <w:r>
        <w:rPr>
          <w:rFonts w:hint="eastAsia" w:cs="Times New Roman"/>
          <w:sz w:val="36"/>
          <w:szCs w:val="36"/>
          <w:lang w:eastAsia="zh-CN"/>
        </w:rPr>
        <w:t>，网络投票平台将在网络投票工作启动前公布。</w:t>
      </w:r>
    </w:p>
    <w:p>
      <w:pPr>
        <w:spacing w:line="570" w:lineRule="exact"/>
        <w:ind w:firstLine="720" w:firstLineChars="200"/>
        <w:rPr>
          <w:rFonts w:cs="Times New Roman"/>
          <w:sz w:val="36"/>
          <w:szCs w:val="36"/>
        </w:rPr>
      </w:pPr>
      <w:r>
        <w:rPr>
          <w:rFonts w:hint="eastAsia" w:cs="Times New Roman"/>
          <w:sz w:val="36"/>
          <w:szCs w:val="36"/>
        </w:rPr>
        <w:t>3．综合评审：综合前2轮评审结果进行综合比选，评出获奖作品。</w:t>
      </w:r>
    </w:p>
    <w:p>
      <w:pPr>
        <w:spacing w:line="570" w:lineRule="exact"/>
        <w:ind w:firstLine="720" w:firstLineChars="200"/>
        <w:jc w:val="left"/>
        <w:rPr>
          <w:rFonts w:ascii="方正楷体_GBK" w:eastAsia="方正楷体_GBK" w:cs="Times New Roman"/>
          <w:sz w:val="36"/>
          <w:szCs w:val="36"/>
        </w:rPr>
      </w:pPr>
      <w:r>
        <w:rPr>
          <w:rFonts w:hint="eastAsia" w:ascii="方正楷体_GBK" w:eastAsia="方正楷体_GBK" w:cs="Times New Roman"/>
          <w:sz w:val="36"/>
          <w:szCs w:val="36"/>
        </w:rPr>
        <w:t>（三）成果应用</w:t>
      </w:r>
    </w:p>
    <w:p>
      <w:pPr>
        <w:spacing w:line="570" w:lineRule="exact"/>
        <w:ind w:firstLine="720" w:firstLineChars="200"/>
        <w:jc w:val="left"/>
        <w:rPr>
          <w:rFonts w:cs="Times New Roman"/>
          <w:sz w:val="36"/>
          <w:szCs w:val="36"/>
        </w:rPr>
      </w:pPr>
      <w:r>
        <w:rPr>
          <w:rFonts w:hint="eastAsia" w:cs="Times New Roman"/>
          <w:sz w:val="36"/>
          <w:szCs w:val="36"/>
        </w:rPr>
        <w:t>1．</w:t>
      </w:r>
      <w:r>
        <w:rPr>
          <w:rFonts w:cs="Times New Roman"/>
          <w:sz w:val="36"/>
          <w:szCs w:val="36"/>
        </w:rPr>
        <w:t>根据评选结果，邀请全国范围内有影响力、且适合歌曲风格的知名歌手演唱并制作MV，通过各种平台进行推广。</w:t>
      </w:r>
    </w:p>
    <w:p>
      <w:pPr>
        <w:pStyle w:val="7"/>
        <w:spacing w:line="570" w:lineRule="exact"/>
        <w:ind w:firstLine="720"/>
        <w:rPr>
          <w:rFonts w:cs="Times New Roman"/>
          <w:sz w:val="36"/>
          <w:szCs w:val="36"/>
        </w:rPr>
      </w:pPr>
      <w:r>
        <w:rPr>
          <w:rFonts w:hint="eastAsia" w:cs="Times New Roman"/>
          <w:sz w:val="36"/>
          <w:szCs w:val="36"/>
        </w:rPr>
        <w:t>2．视作品质量参加国家级重要文艺奖项评选</w:t>
      </w:r>
      <w:r>
        <w:rPr>
          <w:rFonts w:cs="Times New Roman"/>
          <w:sz w:val="36"/>
          <w:szCs w:val="36"/>
        </w:rPr>
        <w:t>。</w:t>
      </w:r>
    </w:p>
    <w:p>
      <w:pPr>
        <w:pStyle w:val="7"/>
        <w:spacing w:line="570" w:lineRule="exact"/>
        <w:ind w:firstLine="720"/>
        <w:rPr>
          <w:rFonts w:cs="Times New Roman"/>
          <w:sz w:val="36"/>
          <w:szCs w:val="36"/>
        </w:rPr>
      </w:pPr>
      <w:r>
        <w:rPr>
          <w:rFonts w:hint="eastAsia" w:cs="Times New Roman"/>
          <w:sz w:val="36"/>
          <w:szCs w:val="36"/>
        </w:rPr>
        <w:t>3．</w:t>
      </w:r>
      <w:r>
        <w:rPr>
          <w:rFonts w:cs="Times New Roman"/>
          <w:sz w:val="36"/>
          <w:szCs w:val="36"/>
        </w:rPr>
        <w:t>参加中央宣传部</w:t>
      </w:r>
      <w:r>
        <w:rPr>
          <w:rFonts w:hint="eastAsia" w:cs="Times New Roman"/>
          <w:sz w:val="36"/>
          <w:szCs w:val="36"/>
        </w:rPr>
        <w:t>、</w:t>
      </w:r>
      <w:r>
        <w:rPr>
          <w:rFonts w:cs="Times New Roman"/>
          <w:sz w:val="36"/>
          <w:szCs w:val="36"/>
        </w:rPr>
        <w:t>文化旅游部</w:t>
      </w:r>
      <w:r>
        <w:rPr>
          <w:rFonts w:hint="eastAsia" w:cs="Times New Roman"/>
          <w:sz w:val="36"/>
          <w:szCs w:val="36"/>
        </w:rPr>
        <w:t>、</w:t>
      </w:r>
      <w:r>
        <w:rPr>
          <w:rFonts w:cs="Times New Roman"/>
          <w:sz w:val="36"/>
          <w:szCs w:val="36"/>
        </w:rPr>
        <w:t>中国文联有关宣传推广活动。</w:t>
      </w:r>
    </w:p>
    <w:p>
      <w:pPr>
        <w:pStyle w:val="7"/>
        <w:spacing w:line="570" w:lineRule="exact"/>
        <w:ind w:firstLine="720"/>
        <w:rPr>
          <w:rFonts w:cs="Times New Roman"/>
          <w:sz w:val="36"/>
          <w:szCs w:val="36"/>
        </w:rPr>
      </w:pPr>
      <w:r>
        <w:rPr>
          <w:rFonts w:hint="eastAsia" w:cs="Times New Roman"/>
          <w:sz w:val="36"/>
          <w:szCs w:val="36"/>
        </w:rPr>
        <w:t>4．</w:t>
      </w:r>
      <w:r>
        <w:rPr>
          <w:rFonts w:cs="Times New Roman"/>
          <w:sz w:val="36"/>
          <w:szCs w:val="36"/>
        </w:rPr>
        <w:t>用于重庆市重大文化活动</w:t>
      </w:r>
      <w:r>
        <w:rPr>
          <w:rFonts w:hint="eastAsia" w:cs="Times New Roman"/>
          <w:sz w:val="36"/>
          <w:szCs w:val="36"/>
        </w:rPr>
        <w:t>及</w:t>
      </w:r>
      <w:r>
        <w:rPr>
          <w:rFonts w:cs="Times New Roman"/>
          <w:sz w:val="36"/>
          <w:szCs w:val="36"/>
        </w:rPr>
        <w:t>城市形象宣传推广</w:t>
      </w:r>
      <w:r>
        <w:rPr>
          <w:rFonts w:hint="eastAsia" w:cs="Times New Roman"/>
          <w:sz w:val="36"/>
          <w:szCs w:val="36"/>
        </w:rPr>
        <w:t>，</w:t>
      </w:r>
      <w:r>
        <w:rPr>
          <w:rFonts w:cs="Times New Roman"/>
          <w:sz w:val="36"/>
          <w:szCs w:val="36"/>
        </w:rPr>
        <w:t>参加市级重要文艺奖项评选。</w:t>
      </w:r>
    </w:p>
    <w:p>
      <w:pPr>
        <w:pStyle w:val="7"/>
        <w:spacing w:line="570" w:lineRule="exact"/>
        <w:ind w:firstLine="720"/>
        <w:rPr>
          <w:rFonts w:ascii="方正黑体_GBK" w:eastAsia="方正黑体_GBK" w:cs="Times New Roman"/>
          <w:sz w:val="36"/>
          <w:szCs w:val="36"/>
        </w:rPr>
      </w:pPr>
      <w:r>
        <w:rPr>
          <w:rFonts w:hint="eastAsia" w:ascii="方正黑体_GBK" w:eastAsia="方正黑体_GBK" w:cs="Times New Roman"/>
          <w:sz w:val="36"/>
          <w:szCs w:val="36"/>
        </w:rPr>
        <w:t>八、作品权属</w:t>
      </w:r>
    </w:p>
    <w:p>
      <w:pPr>
        <w:pStyle w:val="7"/>
        <w:spacing w:line="570" w:lineRule="exact"/>
        <w:ind w:firstLine="720"/>
        <w:jc w:val="left"/>
        <w:rPr>
          <w:rFonts w:cs="Times New Roman"/>
          <w:sz w:val="36"/>
          <w:szCs w:val="36"/>
        </w:rPr>
      </w:pPr>
      <w:r>
        <w:rPr>
          <w:rFonts w:hint="eastAsia" w:cs="Times New Roman"/>
          <w:sz w:val="36"/>
          <w:szCs w:val="36"/>
        </w:rPr>
        <w:t>（一）作者须保证作品为原创作品，应对作品拥有完整著作权，若侵犯第三方合法权益，一经发现，组委会有权取消其参评资格，追回获奖证书和奖金。所涉法律责任由作者自行承担。</w:t>
      </w:r>
    </w:p>
    <w:p>
      <w:pPr>
        <w:pStyle w:val="7"/>
        <w:spacing w:line="570" w:lineRule="exact"/>
        <w:ind w:firstLine="720"/>
        <w:jc w:val="left"/>
        <w:rPr>
          <w:rFonts w:cs="Times New Roman"/>
          <w:sz w:val="36"/>
          <w:szCs w:val="36"/>
        </w:rPr>
      </w:pPr>
      <w:r>
        <w:rPr>
          <w:rFonts w:hint="eastAsia" w:cs="Times New Roman"/>
          <w:sz w:val="36"/>
          <w:szCs w:val="36"/>
        </w:rPr>
        <w:t>（二）作品一经提交，即视为同意授权组委会对作品进行宣传推广，其使用方式包括但不限于活动宣传、汇编展示等。</w:t>
      </w:r>
    </w:p>
    <w:p>
      <w:pPr>
        <w:pStyle w:val="7"/>
        <w:spacing w:line="570" w:lineRule="exact"/>
        <w:ind w:firstLine="720"/>
        <w:jc w:val="both"/>
        <w:rPr>
          <w:rFonts w:ascii="方正楷体_GBK" w:eastAsia="方正楷体_GBK" w:cs="Times New Roman"/>
          <w:sz w:val="36"/>
          <w:szCs w:val="36"/>
        </w:rPr>
      </w:pPr>
      <w:r>
        <w:rPr>
          <w:rFonts w:hint="eastAsia" w:cs="Times New Roman"/>
          <w:sz w:val="36"/>
          <w:szCs w:val="36"/>
        </w:rPr>
        <w:t>（三）综合评审结果公布时，获奖作者与组委会办公室签订著作权转让协议并领取奖金。获奖作者将作品享有的著作权财产权全部转让给重庆市委宣传部（由重庆市委宣传部申报获得的中央宣传部批准常设的国家级重要文艺奖项的奖金，归作者本人所有），并将作品除署名权以外的人身权授权重庆市委宣传部行使。如组委会提出修改意见，作者应积极配合修改完善。作者不得以任何方式妨碍主办方对获奖作品的正常使用。</w:t>
      </w:r>
    </w:p>
    <w:p>
      <w:pPr>
        <w:pStyle w:val="7"/>
        <w:spacing w:line="570" w:lineRule="exact"/>
        <w:ind w:firstLine="720"/>
        <w:jc w:val="left"/>
        <w:rPr>
          <w:rFonts w:ascii="方正黑体_GBK" w:eastAsia="方正黑体_GBK" w:cs="Times New Roman"/>
          <w:sz w:val="36"/>
          <w:szCs w:val="36"/>
        </w:rPr>
      </w:pPr>
      <w:r>
        <w:rPr>
          <w:rFonts w:hint="eastAsia" w:ascii="方正黑体_GBK" w:eastAsia="方正黑体_GBK" w:cs="Times New Roman"/>
          <w:sz w:val="36"/>
          <w:szCs w:val="36"/>
        </w:rPr>
        <w:t>九、</w:t>
      </w:r>
      <w:r>
        <w:rPr>
          <w:rFonts w:hint="eastAsia" w:ascii="方正黑体_GBK" w:eastAsia="方正黑体_GBK" w:cs="Times New Roman"/>
          <w:sz w:val="36"/>
          <w:szCs w:val="36"/>
          <w:lang w:eastAsia="zh-CN"/>
        </w:rPr>
        <w:t>其他事项</w:t>
      </w:r>
    </w:p>
    <w:p>
      <w:pPr>
        <w:pStyle w:val="7"/>
        <w:spacing w:line="570" w:lineRule="exact"/>
        <w:ind w:firstLine="720"/>
        <w:jc w:val="left"/>
        <w:rPr>
          <w:rFonts w:cs="Times New Roman"/>
          <w:sz w:val="36"/>
          <w:szCs w:val="36"/>
        </w:rPr>
      </w:pPr>
      <w:r>
        <w:rPr>
          <w:rFonts w:hint="eastAsia" w:ascii="方正楷体_GBK" w:eastAsia="方正楷体_GBK" w:cs="Times New Roman"/>
          <w:sz w:val="36"/>
          <w:szCs w:val="36"/>
        </w:rPr>
        <w:t>（一）</w:t>
      </w:r>
      <w:r>
        <w:rPr>
          <w:rFonts w:cs="Times New Roman"/>
          <w:sz w:val="36"/>
          <w:szCs w:val="36"/>
        </w:rPr>
        <w:t>7</w:t>
      </w:r>
      <w:r>
        <w:rPr>
          <w:rFonts w:hint="eastAsia" w:ascii="方正仿宋_GBK" w:cs="Times New Roman"/>
          <w:sz w:val="36"/>
          <w:szCs w:val="36"/>
        </w:rPr>
        <w:t>月</w:t>
      </w:r>
      <w:r>
        <w:rPr>
          <w:rFonts w:hint="eastAsia" w:cs="Times New Roman"/>
          <w:sz w:val="36"/>
          <w:szCs w:val="36"/>
        </w:rPr>
        <w:t>31</w:t>
      </w:r>
      <w:r>
        <w:rPr>
          <w:rFonts w:hint="eastAsia" w:ascii="方正仿宋_GBK" w:cs="Times New Roman"/>
          <w:sz w:val="36"/>
          <w:szCs w:val="36"/>
        </w:rPr>
        <w:t>日前，请将作品简况（见附件）及词曲谱</w:t>
      </w:r>
      <w:r>
        <w:rPr>
          <w:rFonts w:hint="eastAsia" w:ascii="方正仿宋_GBK" w:cs="Times New Roman"/>
          <w:sz w:val="36"/>
          <w:szCs w:val="36"/>
          <w:lang w:eastAsia="zh-CN"/>
        </w:rPr>
        <w:t>（</w:t>
      </w:r>
      <w:r>
        <w:rPr>
          <w:rFonts w:hint="default" w:ascii="Times New Roman" w:hAnsi="Times New Roman" w:cs="Times New Roman"/>
          <w:sz w:val="36"/>
          <w:szCs w:val="36"/>
          <w:lang w:eastAsia="zh-CN"/>
        </w:rPr>
        <w:t>一式</w:t>
      </w:r>
      <w:r>
        <w:rPr>
          <w:rFonts w:hint="default" w:ascii="Times New Roman" w:hAnsi="Times New Roman" w:cs="Times New Roman"/>
          <w:sz w:val="36"/>
          <w:szCs w:val="36"/>
          <w:lang w:val="en-US" w:eastAsia="zh-CN"/>
        </w:rPr>
        <w:t>7份</w:t>
      </w:r>
      <w:r>
        <w:rPr>
          <w:rFonts w:hint="default" w:ascii="Times New Roman" w:hAnsi="Times New Roman" w:cs="Times New Roman"/>
          <w:sz w:val="36"/>
          <w:szCs w:val="36"/>
          <w:lang w:eastAsia="zh-CN"/>
        </w:rPr>
        <w:t>）</w:t>
      </w:r>
      <w:r>
        <w:rPr>
          <w:rFonts w:hint="eastAsia" w:ascii="方正仿宋_GBK" w:cs="Times New Roman"/>
          <w:sz w:val="36"/>
          <w:szCs w:val="36"/>
        </w:rPr>
        <w:t>提交到重庆市音乐家协会。提交资料包括电子和纸质资料（用</w:t>
      </w:r>
      <w:r>
        <w:rPr>
          <w:rFonts w:cs="Times New Roman"/>
          <w:sz w:val="36"/>
          <w:szCs w:val="36"/>
        </w:rPr>
        <w:t>EMS</w:t>
      </w:r>
      <w:r>
        <w:rPr>
          <w:rFonts w:hint="eastAsia" w:ascii="方正仿宋_GBK" w:cs="Times New Roman"/>
          <w:sz w:val="36"/>
          <w:szCs w:val="36"/>
        </w:rPr>
        <w:t>寄送）。</w:t>
      </w:r>
      <w:r>
        <w:rPr>
          <w:rFonts w:hint="eastAsia" w:cs="Times New Roman"/>
          <w:sz w:val="36"/>
          <w:szCs w:val="36"/>
        </w:rPr>
        <w:t>地址：重庆市渝北区盘溪松石大道162号，</w:t>
      </w:r>
      <w:r>
        <w:rPr>
          <w:rFonts w:hint="eastAsia" w:ascii="方正仿宋_GBK" w:cs="Times New Roman"/>
          <w:sz w:val="36"/>
          <w:szCs w:val="36"/>
        </w:rPr>
        <w:t>邮</w:t>
      </w:r>
      <w:r>
        <w:rPr>
          <w:rFonts w:hint="eastAsia" w:cs="Times New Roman"/>
          <w:sz w:val="36"/>
          <w:szCs w:val="36"/>
        </w:rPr>
        <w:t>箱：</w:t>
      </w:r>
      <w:r>
        <w:rPr>
          <w:rFonts w:hint="eastAsia" w:cs="Times New Roman"/>
          <w:sz w:val="36"/>
          <w:szCs w:val="36"/>
        </w:rPr>
        <w:fldChar w:fldCharType="begin"/>
      </w:r>
      <w:r>
        <w:rPr>
          <w:rFonts w:hint="eastAsia" w:cs="Times New Roman"/>
          <w:sz w:val="36"/>
          <w:szCs w:val="36"/>
        </w:rPr>
        <w:instrText xml:space="preserve">HYPERLINK "mailto:cqmusic01@163.com" </w:instrText>
      </w:r>
      <w:r>
        <w:rPr>
          <w:rFonts w:hint="eastAsia" w:cs="Times New Roman"/>
          <w:sz w:val="36"/>
          <w:szCs w:val="36"/>
        </w:rPr>
        <w:fldChar w:fldCharType="separate"/>
      </w:r>
      <w:r>
        <w:rPr>
          <w:rFonts w:hint="eastAsia" w:cs="Times New Roman"/>
          <w:sz w:val="36"/>
          <w:szCs w:val="36"/>
        </w:rPr>
        <w:t>cqmusic01@163.com</w:t>
      </w:r>
      <w:r>
        <w:rPr>
          <w:rFonts w:hint="eastAsia" w:cs="Times New Roman"/>
          <w:sz w:val="36"/>
          <w:szCs w:val="36"/>
        </w:rPr>
        <w:fldChar w:fldCharType="end"/>
      </w:r>
      <w:r>
        <w:rPr>
          <w:rFonts w:hint="eastAsia" w:cs="Times New Roman"/>
          <w:sz w:val="36"/>
          <w:szCs w:val="36"/>
        </w:rPr>
        <w:t>。重庆市音乐家协会。联系人：张秀静；咨询电话：023</w:t>
      </w:r>
      <w:r>
        <w:rPr>
          <w:rFonts w:hint="eastAsia" w:cs="Times New Roman"/>
          <w:sz w:val="36"/>
          <w:szCs w:val="36"/>
          <w:lang w:eastAsia="zh-CN"/>
        </w:rPr>
        <w:t>—</w:t>
      </w:r>
      <w:r>
        <w:rPr>
          <w:rFonts w:hint="eastAsia" w:cs="Times New Roman"/>
          <w:sz w:val="36"/>
          <w:szCs w:val="36"/>
        </w:rPr>
        <w:t>67113951。</w:t>
      </w:r>
    </w:p>
    <w:p>
      <w:pPr>
        <w:pStyle w:val="7"/>
        <w:spacing w:line="570" w:lineRule="exact"/>
        <w:ind w:firstLine="720"/>
        <w:jc w:val="left"/>
        <w:rPr>
          <w:rFonts w:cs="Times New Roman"/>
          <w:sz w:val="36"/>
          <w:szCs w:val="36"/>
        </w:rPr>
      </w:pPr>
      <w:r>
        <w:rPr>
          <w:rFonts w:hint="eastAsia" w:ascii="方正楷体_GBK" w:eastAsia="方正楷体_GBK" w:cs="Times New Roman"/>
          <w:sz w:val="36"/>
          <w:szCs w:val="36"/>
        </w:rPr>
        <w:t>（二）</w:t>
      </w:r>
      <w:r>
        <w:rPr>
          <w:rFonts w:hint="eastAsia" w:cs="Times New Roman"/>
          <w:sz w:val="36"/>
          <w:szCs w:val="36"/>
        </w:rPr>
        <w:t>后续有关信息将通过重庆日报、重庆电视台、华龙网、上游新闻等媒体公布。未尽事宜，以组委会解释为准。</w:t>
      </w:r>
    </w:p>
    <w:p>
      <w:pPr>
        <w:pStyle w:val="7"/>
        <w:spacing w:line="570" w:lineRule="exact"/>
        <w:ind w:firstLine="720"/>
        <w:jc w:val="left"/>
        <w:rPr>
          <w:rFonts w:hint="eastAsia" w:ascii="方正仿宋_GBK" w:cs="Times New Roman"/>
          <w:sz w:val="36"/>
          <w:szCs w:val="36"/>
        </w:rPr>
      </w:pPr>
      <w:r>
        <w:rPr>
          <w:rFonts w:hint="eastAsia" w:cs="Times New Roman"/>
          <w:sz w:val="36"/>
          <w:szCs w:val="36"/>
        </w:rPr>
        <w:t xml:space="preserve"> </w:t>
      </w:r>
      <w:r>
        <w:rPr>
          <w:rFonts w:hint="eastAsia" w:ascii="方正仿宋_GBK" w:cs="Times New Roman"/>
          <w:sz w:val="36"/>
          <w:szCs w:val="36"/>
        </w:rPr>
        <w:t xml:space="preserve">     </w:t>
      </w:r>
    </w:p>
    <w:p>
      <w:pPr>
        <w:pStyle w:val="7"/>
        <w:spacing w:line="570" w:lineRule="exact"/>
        <w:ind w:firstLine="720"/>
        <w:jc w:val="left"/>
        <w:rPr>
          <w:rFonts w:hint="eastAsia" w:cs="Times New Roman"/>
          <w:sz w:val="36"/>
          <w:szCs w:val="36"/>
        </w:rPr>
      </w:pPr>
      <w:r>
        <w:rPr>
          <w:rFonts w:hint="eastAsia" w:ascii="方正仿宋_GBK" w:cs="Times New Roman"/>
          <w:sz w:val="36"/>
          <w:szCs w:val="36"/>
          <w:lang w:val="en-US" w:eastAsia="zh-CN"/>
        </w:rPr>
        <w:t xml:space="preserve">                  </w:t>
      </w:r>
      <w:r>
        <w:rPr>
          <w:rFonts w:hint="eastAsia" w:cs="Times New Roman"/>
          <w:sz w:val="36"/>
          <w:szCs w:val="36"/>
        </w:rPr>
        <w:t>“歌唱新时代”</w:t>
      </w:r>
    </w:p>
    <w:p>
      <w:pPr>
        <w:pStyle w:val="7"/>
        <w:spacing w:line="570" w:lineRule="exact"/>
        <w:ind w:firstLine="720"/>
        <w:jc w:val="left"/>
        <w:rPr>
          <w:rFonts w:cs="Times New Roman"/>
          <w:sz w:val="36"/>
          <w:szCs w:val="36"/>
        </w:rPr>
      </w:pPr>
      <w:r>
        <w:rPr>
          <w:rFonts w:hint="eastAsia" w:cs="Times New Roman"/>
          <w:sz w:val="36"/>
          <w:szCs w:val="36"/>
          <w:lang w:val="en-US" w:eastAsia="zh-CN"/>
        </w:rPr>
        <w:t xml:space="preserve">             </w:t>
      </w:r>
      <w:r>
        <w:rPr>
          <w:rFonts w:hint="eastAsia" w:cs="Times New Roman"/>
          <w:sz w:val="36"/>
          <w:szCs w:val="36"/>
        </w:rPr>
        <w:t>重庆主题歌曲征集活动组委会</w:t>
      </w:r>
    </w:p>
    <w:p>
      <w:pPr>
        <w:spacing w:line="570" w:lineRule="exact"/>
        <w:ind w:firstLine="4140" w:firstLineChars="1150"/>
        <w:jc w:val="left"/>
        <w:rPr>
          <w:rFonts w:ascii="方正仿宋_GBK" w:cs="Times New Roman"/>
          <w:sz w:val="36"/>
          <w:szCs w:val="36"/>
        </w:rPr>
      </w:pPr>
      <w:r>
        <w:rPr>
          <w:rFonts w:hint="eastAsia" w:cs="Times New Roman"/>
          <w:sz w:val="36"/>
          <w:szCs w:val="36"/>
          <w:lang w:val="en-US" w:eastAsia="zh-CN"/>
        </w:rPr>
        <w:t xml:space="preserve"> </w:t>
      </w:r>
      <w:r>
        <w:rPr>
          <w:rFonts w:hint="eastAsia" w:cs="Times New Roman"/>
          <w:sz w:val="36"/>
          <w:szCs w:val="36"/>
        </w:rPr>
        <w:t>2023年5月</w:t>
      </w:r>
    </w:p>
    <w:p>
      <w:pPr>
        <w:spacing w:line="600" w:lineRule="exact"/>
        <w:jc w:val="left"/>
        <w:rPr>
          <w:rFonts w:hint="eastAsia" w:ascii="方正仿宋_GBK" w:cs="Times New Roman"/>
          <w:sz w:val="36"/>
          <w:szCs w:val="36"/>
        </w:rPr>
      </w:pPr>
    </w:p>
    <w:p>
      <w:pPr>
        <w:spacing w:line="600" w:lineRule="exact"/>
        <w:jc w:val="left"/>
        <w:rPr>
          <w:rFonts w:hint="eastAsia" w:ascii="方正黑体_GBK" w:hAnsi="方正黑体_GBK" w:eastAsia="方正黑体_GBK" w:cs="方正黑体_GBK"/>
          <w:sz w:val="36"/>
          <w:szCs w:val="36"/>
        </w:rPr>
      </w:pPr>
      <w:r>
        <w:rPr>
          <w:rFonts w:hint="eastAsia" w:ascii="方正黑体_GBK" w:hAnsi="方正黑体_GBK" w:eastAsia="方正黑体_GBK" w:cs="方正黑体_GBK"/>
          <w:sz w:val="36"/>
          <w:szCs w:val="36"/>
        </w:rPr>
        <w:t>附件</w:t>
      </w:r>
      <w:bookmarkStart w:id="0" w:name="_GoBack"/>
      <w:bookmarkEnd w:id="0"/>
    </w:p>
    <w:p>
      <w:pPr>
        <w:spacing w:line="600" w:lineRule="exact"/>
        <w:jc w:val="left"/>
        <w:rPr>
          <w:rFonts w:cs="Times New Roman"/>
          <w:sz w:val="36"/>
          <w:szCs w:val="36"/>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“歌唱新时代”重庆主题歌曲创作征集活动</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作品简况</w:t>
      </w:r>
    </w:p>
    <w:p>
      <w:pPr>
        <w:rPr>
          <w:sz w:val="36"/>
          <w:szCs w:val="36"/>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35"/>
        <w:gridCol w:w="1559"/>
        <w:gridCol w:w="992"/>
        <w:gridCol w:w="851"/>
        <w:gridCol w:w="992"/>
        <w:gridCol w:w="709"/>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1" w:hRule="exact"/>
        </w:trPr>
        <w:tc>
          <w:tcPr>
            <w:tcW w:w="1135" w:type="dxa"/>
            <w:tcBorders>
              <w:bottom w:val="single" w:color="auto" w:sz="4" w:space="0"/>
            </w:tcBorders>
            <w:vAlign w:val="top"/>
          </w:tcPr>
          <w:p>
            <w:pPr>
              <w:spacing w:line="320" w:lineRule="exact"/>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词作者</w:t>
            </w:r>
          </w:p>
          <w:p>
            <w:pPr>
              <w:spacing w:line="320" w:lineRule="exact"/>
              <w:rPr>
                <w:rFonts w:ascii="方正黑体_GBK" w:hAnsi="方正黑体_GBK" w:eastAsia="方正黑体_GBK" w:cs="方正黑体_GBK"/>
                <w:sz w:val="30"/>
                <w:szCs w:val="30"/>
              </w:rPr>
            </w:pPr>
          </w:p>
          <w:p>
            <w:pPr>
              <w:spacing w:line="320" w:lineRule="exact"/>
              <w:rPr>
                <w:rFonts w:ascii="方正黑体_GBK" w:hAnsi="方正黑体_GBK" w:eastAsia="方正黑体_GBK" w:cs="方正黑体_GBK"/>
                <w:sz w:val="30"/>
                <w:szCs w:val="30"/>
              </w:rPr>
            </w:pPr>
          </w:p>
          <w:p>
            <w:pPr>
              <w:spacing w:line="320" w:lineRule="exact"/>
              <w:rPr>
                <w:rFonts w:ascii="方正黑体_GBK" w:hAnsi="方正黑体_GBK" w:eastAsia="方正黑体_GBK" w:cs="方正黑体_GBK"/>
                <w:sz w:val="30"/>
                <w:szCs w:val="30"/>
              </w:rPr>
            </w:pPr>
          </w:p>
        </w:tc>
        <w:tc>
          <w:tcPr>
            <w:tcW w:w="1559" w:type="dxa"/>
            <w:tcBorders>
              <w:bottom w:val="single" w:color="auto" w:sz="4" w:space="0"/>
            </w:tcBorders>
            <w:vAlign w:val="top"/>
          </w:tcPr>
          <w:p>
            <w:pPr>
              <w:spacing w:line="320" w:lineRule="exact"/>
              <w:rPr>
                <w:rFonts w:ascii="方正黑体_GBK" w:eastAsia="方正黑体_GBK"/>
                <w:sz w:val="30"/>
                <w:szCs w:val="30"/>
              </w:rPr>
            </w:pPr>
          </w:p>
        </w:tc>
        <w:tc>
          <w:tcPr>
            <w:tcW w:w="992" w:type="dxa"/>
            <w:tcBorders>
              <w:bottom w:val="single" w:color="auto" w:sz="4" w:space="0"/>
            </w:tcBorders>
            <w:vAlign w:val="top"/>
          </w:tcPr>
          <w:p>
            <w:pPr>
              <w:spacing w:line="320" w:lineRule="exact"/>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性别</w:t>
            </w:r>
          </w:p>
        </w:tc>
        <w:tc>
          <w:tcPr>
            <w:tcW w:w="851" w:type="dxa"/>
            <w:tcBorders>
              <w:bottom w:val="single" w:color="auto" w:sz="4" w:space="0"/>
            </w:tcBorders>
            <w:vAlign w:val="top"/>
          </w:tcPr>
          <w:p>
            <w:pPr>
              <w:spacing w:line="320" w:lineRule="exact"/>
              <w:rPr>
                <w:rFonts w:ascii="方正黑体_GBK" w:eastAsia="方正黑体_GBK"/>
                <w:sz w:val="30"/>
                <w:szCs w:val="30"/>
              </w:rPr>
            </w:pPr>
          </w:p>
        </w:tc>
        <w:tc>
          <w:tcPr>
            <w:tcW w:w="992" w:type="dxa"/>
            <w:tcBorders>
              <w:bottom w:val="single" w:color="auto" w:sz="4" w:space="0"/>
            </w:tcBorders>
            <w:vAlign w:val="top"/>
          </w:tcPr>
          <w:p>
            <w:pPr>
              <w:spacing w:line="320" w:lineRule="exact"/>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年龄</w:t>
            </w:r>
          </w:p>
        </w:tc>
        <w:tc>
          <w:tcPr>
            <w:tcW w:w="709" w:type="dxa"/>
            <w:vAlign w:val="top"/>
          </w:tcPr>
          <w:p>
            <w:pPr>
              <w:spacing w:line="320" w:lineRule="exact"/>
              <w:rPr>
                <w:rFonts w:ascii="方正黑体_GBK" w:eastAsia="方正黑体_GBK"/>
                <w:sz w:val="30"/>
                <w:szCs w:val="30"/>
              </w:rPr>
            </w:pPr>
          </w:p>
        </w:tc>
        <w:tc>
          <w:tcPr>
            <w:tcW w:w="1417" w:type="dxa"/>
            <w:vAlign w:val="top"/>
          </w:tcPr>
          <w:p>
            <w:pPr>
              <w:spacing w:line="320" w:lineRule="exact"/>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联系电话</w:t>
            </w:r>
          </w:p>
          <w:p>
            <w:pPr>
              <w:spacing w:line="320" w:lineRule="exact"/>
              <w:rPr>
                <w:rFonts w:ascii="方正黑体_GBK" w:hAnsi="方正黑体_GBK" w:eastAsia="方正黑体_GBK" w:cs="方正黑体_GBK"/>
                <w:sz w:val="30"/>
                <w:szCs w:val="30"/>
              </w:rPr>
            </w:pPr>
          </w:p>
        </w:tc>
        <w:tc>
          <w:tcPr>
            <w:tcW w:w="1985" w:type="dxa"/>
            <w:vAlign w:val="top"/>
          </w:tcPr>
          <w:p>
            <w:pPr>
              <w:spacing w:line="320" w:lineRule="exact"/>
              <w:rPr>
                <w:rFonts w:ascii="方正黑体_GBK" w:eastAsia="方正黑体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4" w:hRule="exact"/>
        </w:trPr>
        <w:tc>
          <w:tcPr>
            <w:tcW w:w="1135" w:type="dxa"/>
            <w:tcBorders>
              <w:top w:val="single" w:color="auto" w:sz="4" w:space="0"/>
            </w:tcBorders>
            <w:vAlign w:val="top"/>
          </w:tcPr>
          <w:p>
            <w:pPr>
              <w:spacing w:line="320" w:lineRule="exact"/>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曲作者</w:t>
            </w:r>
          </w:p>
        </w:tc>
        <w:tc>
          <w:tcPr>
            <w:tcW w:w="1559" w:type="dxa"/>
            <w:tcBorders>
              <w:top w:val="single" w:color="auto" w:sz="4" w:space="0"/>
            </w:tcBorders>
            <w:vAlign w:val="top"/>
          </w:tcPr>
          <w:p>
            <w:pPr>
              <w:spacing w:line="320" w:lineRule="exact"/>
              <w:rPr>
                <w:rFonts w:ascii="方正黑体_GBK" w:eastAsia="方正黑体_GBK"/>
                <w:sz w:val="30"/>
                <w:szCs w:val="30"/>
              </w:rPr>
            </w:pPr>
          </w:p>
        </w:tc>
        <w:tc>
          <w:tcPr>
            <w:tcW w:w="992" w:type="dxa"/>
            <w:tcBorders>
              <w:top w:val="single" w:color="auto" w:sz="4" w:space="0"/>
            </w:tcBorders>
            <w:vAlign w:val="top"/>
          </w:tcPr>
          <w:p>
            <w:pPr>
              <w:spacing w:line="320" w:lineRule="exact"/>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性别</w:t>
            </w:r>
          </w:p>
        </w:tc>
        <w:tc>
          <w:tcPr>
            <w:tcW w:w="851" w:type="dxa"/>
            <w:tcBorders>
              <w:top w:val="single" w:color="auto" w:sz="4" w:space="0"/>
            </w:tcBorders>
            <w:vAlign w:val="top"/>
          </w:tcPr>
          <w:p>
            <w:pPr>
              <w:spacing w:line="320" w:lineRule="exact"/>
              <w:rPr>
                <w:rFonts w:ascii="方正黑体_GBK" w:eastAsia="方正黑体_GBK"/>
                <w:sz w:val="30"/>
                <w:szCs w:val="30"/>
              </w:rPr>
            </w:pPr>
          </w:p>
        </w:tc>
        <w:tc>
          <w:tcPr>
            <w:tcW w:w="992" w:type="dxa"/>
            <w:tcBorders>
              <w:top w:val="single" w:color="auto" w:sz="4" w:space="0"/>
            </w:tcBorders>
            <w:vAlign w:val="top"/>
          </w:tcPr>
          <w:p>
            <w:pPr>
              <w:spacing w:line="320" w:lineRule="exact"/>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年龄</w:t>
            </w:r>
          </w:p>
        </w:tc>
        <w:tc>
          <w:tcPr>
            <w:tcW w:w="709" w:type="dxa"/>
            <w:vAlign w:val="top"/>
          </w:tcPr>
          <w:p>
            <w:pPr>
              <w:spacing w:line="320" w:lineRule="exact"/>
              <w:rPr>
                <w:rFonts w:ascii="方正黑体_GBK" w:eastAsia="方正黑体_GBK"/>
                <w:sz w:val="30"/>
                <w:szCs w:val="30"/>
              </w:rPr>
            </w:pPr>
          </w:p>
        </w:tc>
        <w:tc>
          <w:tcPr>
            <w:tcW w:w="1417" w:type="dxa"/>
            <w:vAlign w:val="top"/>
          </w:tcPr>
          <w:p>
            <w:pPr>
              <w:spacing w:line="320" w:lineRule="exact"/>
              <w:jc w:val="center"/>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联系电话</w:t>
            </w:r>
          </w:p>
        </w:tc>
        <w:tc>
          <w:tcPr>
            <w:tcW w:w="1985" w:type="dxa"/>
            <w:vAlign w:val="top"/>
          </w:tcPr>
          <w:p>
            <w:pPr>
              <w:spacing w:line="320" w:lineRule="exact"/>
              <w:rPr>
                <w:rFonts w:ascii="方正黑体_GBK" w:eastAsia="方正黑体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8" w:hRule="exact"/>
        </w:trPr>
        <w:tc>
          <w:tcPr>
            <w:tcW w:w="1135" w:type="dxa"/>
            <w:vAlign w:val="top"/>
          </w:tcPr>
          <w:p>
            <w:pPr>
              <w:spacing w:line="320" w:lineRule="exact"/>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作  品</w:t>
            </w:r>
          </w:p>
          <w:p>
            <w:pPr>
              <w:spacing w:line="320" w:lineRule="exact"/>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名  称</w:t>
            </w:r>
          </w:p>
        </w:tc>
        <w:tc>
          <w:tcPr>
            <w:tcW w:w="2551" w:type="dxa"/>
            <w:gridSpan w:val="2"/>
            <w:vAlign w:val="top"/>
          </w:tcPr>
          <w:p>
            <w:pPr>
              <w:spacing w:line="320" w:lineRule="exact"/>
              <w:rPr>
                <w:rFonts w:ascii="方正黑体_GBK" w:hAnsi="方正黑体_GBK" w:eastAsia="方正黑体_GBK" w:cs="方正黑体_GBK"/>
                <w:sz w:val="30"/>
                <w:szCs w:val="30"/>
              </w:rPr>
            </w:pPr>
          </w:p>
        </w:tc>
        <w:tc>
          <w:tcPr>
            <w:tcW w:w="851" w:type="dxa"/>
            <w:vAlign w:val="top"/>
          </w:tcPr>
          <w:p>
            <w:pPr>
              <w:spacing w:line="320" w:lineRule="exact"/>
              <w:rPr>
                <w:rFonts w:ascii="方正黑体_GBK" w:eastAsia="方正黑体_GBK"/>
                <w:sz w:val="30"/>
                <w:szCs w:val="30"/>
              </w:rPr>
            </w:pPr>
            <w:r>
              <w:rPr>
                <w:rFonts w:hint="eastAsia" w:ascii="方正黑体_GBK" w:eastAsia="方正黑体_GBK"/>
                <w:sz w:val="30"/>
                <w:szCs w:val="30"/>
              </w:rPr>
              <w:t>类型</w:t>
            </w:r>
          </w:p>
        </w:tc>
        <w:tc>
          <w:tcPr>
            <w:tcW w:w="1701" w:type="dxa"/>
            <w:gridSpan w:val="2"/>
            <w:vAlign w:val="top"/>
          </w:tcPr>
          <w:p>
            <w:pPr>
              <w:spacing w:line="320" w:lineRule="exact"/>
              <w:rPr>
                <w:rFonts w:ascii="方正黑体_GBK" w:eastAsia="方正黑体_GBK"/>
                <w:sz w:val="30"/>
                <w:szCs w:val="30"/>
              </w:rPr>
            </w:pPr>
          </w:p>
        </w:tc>
        <w:tc>
          <w:tcPr>
            <w:tcW w:w="1417" w:type="dxa"/>
            <w:vAlign w:val="top"/>
          </w:tcPr>
          <w:p>
            <w:pPr>
              <w:spacing w:line="320" w:lineRule="exact"/>
              <w:ind w:firstLine="300" w:firstLineChars="1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联系</w:t>
            </w:r>
          </w:p>
          <w:p>
            <w:pPr>
              <w:spacing w:line="320" w:lineRule="exact"/>
              <w:ind w:firstLine="300" w:firstLineChars="1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地址</w:t>
            </w:r>
          </w:p>
        </w:tc>
        <w:tc>
          <w:tcPr>
            <w:tcW w:w="1985" w:type="dxa"/>
            <w:vAlign w:val="top"/>
          </w:tcPr>
          <w:p>
            <w:pPr>
              <w:spacing w:line="320" w:lineRule="exact"/>
              <w:rPr>
                <w:rFonts w:ascii="方正黑体_GBK" w:eastAsia="方正黑体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3" w:hRule="atLeast"/>
        </w:trPr>
        <w:tc>
          <w:tcPr>
            <w:tcW w:w="1135" w:type="dxa"/>
            <w:vAlign w:val="top"/>
          </w:tcPr>
          <w:p>
            <w:pPr>
              <w:spacing w:line="320" w:lineRule="exact"/>
              <w:jc w:val="center"/>
              <w:rPr>
                <w:rFonts w:ascii="方正楷体_GBK" w:hAnsi="方正黑体_GBK" w:eastAsia="方正楷体_GBK" w:cs="方正黑体_GBK"/>
                <w:sz w:val="30"/>
                <w:szCs w:val="30"/>
              </w:rPr>
            </w:pPr>
            <w:r>
              <w:rPr>
                <w:rFonts w:hint="eastAsia" w:ascii="方正楷体_GBK" w:hAnsi="方正黑体_GBK" w:eastAsia="方正楷体_GBK" w:cs="方正黑体_GBK"/>
                <w:sz w:val="30"/>
                <w:szCs w:val="30"/>
              </w:rPr>
              <w:t>词作者</w:t>
            </w:r>
          </w:p>
          <w:p>
            <w:pPr>
              <w:spacing w:line="320" w:lineRule="exact"/>
              <w:ind w:right="32" w:rightChars="10"/>
              <w:jc w:val="center"/>
              <w:rPr>
                <w:rFonts w:ascii="方正楷体_GBK" w:eastAsia="方正楷体_GBK"/>
                <w:sz w:val="36"/>
                <w:szCs w:val="36"/>
              </w:rPr>
            </w:pPr>
            <w:r>
              <w:rPr>
                <w:rFonts w:hint="eastAsia" w:ascii="方正楷体_GBK" w:hAnsi="方正黑体_GBK" w:eastAsia="方正楷体_GBK" w:cs="方正黑体_GBK"/>
                <w:sz w:val="30"/>
                <w:szCs w:val="30"/>
              </w:rPr>
              <w:t>简介</w:t>
            </w:r>
          </w:p>
        </w:tc>
        <w:tc>
          <w:tcPr>
            <w:tcW w:w="8505" w:type="dxa"/>
            <w:gridSpan w:val="7"/>
            <w:vAlign w:val="top"/>
          </w:tcPr>
          <w:p>
            <w:pPr>
              <w:spacing w:line="320" w:lineRule="exact"/>
              <w:ind w:right="32" w:rightChars="10"/>
              <w:jc w:val="center"/>
              <w:rPr>
                <w:sz w:val="36"/>
                <w:szCs w:val="36"/>
              </w:rPr>
            </w:pPr>
            <w:r>
              <w:rPr>
                <w:rFonts w:hint="eastAsia" w:ascii="方正楷体_GBK" w:hAnsi="方正黑体_GBK" w:eastAsia="方正楷体_GBK" w:cs="方正黑体_GBK"/>
                <w:sz w:val="30"/>
                <w:szCs w:val="30"/>
              </w:rPr>
              <w:t>（包括工作单位、本科及以上教育经历，主要作品及获省部级以上音乐类奖项情况）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90" w:hRule="exact"/>
        </w:trPr>
        <w:tc>
          <w:tcPr>
            <w:tcW w:w="1135" w:type="dxa"/>
            <w:vAlign w:val="top"/>
          </w:tcPr>
          <w:p>
            <w:pPr>
              <w:spacing w:line="320" w:lineRule="exact"/>
              <w:jc w:val="center"/>
              <w:rPr>
                <w:rFonts w:ascii="方正楷体_GBK" w:hAnsi="方正黑体_GBK" w:eastAsia="方正楷体_GBK" w:cs="方正黑体_GBK"/>
                <w:sz w:val="30"/>
                <w:szCs w:val="30"/>
              </w:rPr>
            </w:pPr>
            <w:r>
              <w:rPr>
                <w:rFonts w:hint="eastAsia" w:ascii="方正楷体_GBK" w:hAnsi="方正黑体_GBK" w:eastAsia="方正楷体_GBK" w:cs="方正黑体_GBK"/>
                <w:sz w:val="30"/>
                <w:szCs w:val="30"/>
              </w:rPr>
              <w:t>曲作者</w:t>
            </w:r>
          </w:p>
          <w:p>
            <w:pPr>
              <w:spacing w:line="320" w:lineRule="exact"/>
              <w:jc w:val="center"/>
              <w:rPr>
                <w:rFonts w:ascii="方正楷体_GBK" w:hAnsi="方正楷体_GBK" w:eastAsia="方正楷体_GBK" w:cs="方正楷体_GBK"/>
                <w:sz w:val="28"/>
                <w:szCs w:val="28"/>
              </w:rPr>
            </w:pPr>
            <w:r>
              <w:rPr>
                <w:rFonts w:hint="eastAsia" w:ascii="方正楷体_GBK" w:hAnsi="方正黑体_GBK" w:eastAsia="方正楷体_GBK" w:cs="方正黑体_GBK"/>
                <w:sz w:val="30"/>
                <w:szCs w:val="30"/>
              </w:rPr>
              <w:t>简介</w:t>
            </w:r>
          </w:p>
        </w:tc>
        <w:tc>
          <w:tcPr>
            <w:tcW w:w="8505" w:type="dxa"/>
            <w:gridSpan w:val="7"/>
            <w:vAlign w:val="top"/>
          </w:tcPr>
          <w:p>
            <w:pPr>
              <w:jc w:val="center"/>
              <w:rPr>
                <w:sz w:val="36"/>
                <w:szCs w:val="36"/>
              </w:rPr>
            </w:pPr>
            <w:r>
              <w:rPr>
                <w:rFonts w:hint="eastAsia" w:ascii="方正楷体_GBK" w:hAnsi="方正黑体_GBK" w:eastAsia="方正楷体_GBK" w:cs="方正黑体_GBK"/>
                <w:sz w:val="30"/>
                <w:szCs w:val="30"/>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55" w:hRule="atLeast"/>
        </w:trPr>
        <w:tc>
          <w:tcPr>
            <w:tcW w:w="1135" w:type="dxa"/>
            <w:vAlign w:val="top"/>
          </w:tcPr>
          <w:p>
            <w:pPr>
              <w:spacing w:line="320" w:lineRule="exact"/>
              <w:rPr>
                <w:rFonts w:ascii="方正楷体_GBK" w:hAnsi="方正楷体_GBK" w:eastAsia="方正楷体_GBK" w:cs="方正楷体_GBK"/>
                <w:sz w:val="28"/>
                <w:szCs w:val="28"/>
              </w:rPr>
            </w:pPr>
          </w:p>
          <w:p>
            <w:pPr>
              <w:spacing w:line="320" w:lineRule="exact"/>
              <w:rPr>
                <w:rFonts w:ascii="方正楷体_GBK" w:hAnsi="方正楷体_GBK" w:eastAsia="方正楷体_GBK" w:cs="方正楷体_GBK"/>
                <w:sz w:val="28"/>
                <w:szCs w:val="28"/>
              </w:rPr>
            </w:pPr>
          </w:p>
          <w:p>
            <w:pPr>
              <w:spacing w:line="320" w:lineRule="exact"/>
              <w:jc w:val="center"/>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作品</w:t>
            </w:r>
          </w:p>
          <w:p>
            <w:pPr>
              <w:spacing w:line="320" w:lineRule="exact"/>
              <w:jc w:val="center"/>
              <w:rPr>
                <w:sz w:val="36"/>
                <w:szCs w:val="36"/>
              </w:rPr>
            </w:pPr>
            <w:r>
              <w:rPr>
                <w:rFonts w:hint="eastAsia" w:ascii="方正楷体_GBK" w:hAnsi="方正楷体_GBK" w:eastAsia="方正楷体_GBK" w:cs="方正楷体_GBK"/>
                <w:sz w:val="28"/>
                <w:szCs w:val="28"/>
              </w:rPr>
              <w:t>简介</w:t>
            </w:r>
          </w:p>
        </w:tc>
        <w:tc>
          <w:tcPr>
            <w:tcW w:w="8505" w:type="dxa"/>
            <w:gridSpan w:val="7"/>
            <w:vAlign w:val="top"/>
          </w:tcPr>
          <w:p>
            <w:pPr>
              <w:rPr>
                <w:rFonts w:ascii="方正楷体_GBK" w:hAnsi="方正楷体_GBK" w:eastAsia="方正楷体_GBK" w:cs="方正楷体_GBK"/>
                <w:sz w:val="28"/>
                <w:szCs w:val="28"/>
              </w:rPr>
            </w:pPr>
          </w:p>
          <w:p>
            <w:pPr>
              <w:rPr>
                <w:sz w:val="36"/>
                <w:szCs w:val="36"/>
              </w:rPr>
            </w:pPr>
            <w:r>
              <w:rPr>
                <w:rFonts w:hint="eastAsia" w:ascii="方正楷体_GBK" w:hAnsi="方正楷体_GBK" w:eastAsia="方正楷体_GBK" w:cs="方正楷体_GBK"/>
                <w:sz w:val="28"/>
                <w:szCs w:val="28"/>
              </w:rPr>
              <w:t>（填写应征作品基本立意、主要内容、表达情感等）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40" w:hRule="exact"/>
        </w:trPr>
        <w:tc>
          <w:tcPr>
            <w:tcW w:w="1135" w:type="dxa"/>
            <w:vAlign w:val="top"/>
          </w:tcPr>
          <w:p>
            <w:pPr>
              <w:spacing w:line="320" w:lineRule="exact"/>
              <w:rPr>
                <w:rFonts w:ascii="方正楷体_GBK" w:hAnsi="方正楷体_GBK" w:eastAsia="方正楷体_GBK" w:cs="方正楷体_GBK"/>
                <w:sz w:val="28"/>
                <w:szCs w:val="28"/>
              </w:rPr>
            </w:pPr>
          </w:p>
          <w:p>
            <w:pPr>
              <w:spacing w:line="320" w:lineRule="exact"/>
              <w:rPr>
                <w:rFonts w:ascii="方正楷体_GBK" w:hAnsi="方正楷体_GBK" w:eastAsia="方正楷体_GBK" w:cs="方正楷体_GBK"/>
                <w:sz w:val="28"/>
                <w:szCs w:val="28"/>
              </w:rPr>
            </w:pPr>
          </w:p>
          <w:p>
            <w:pPr>
              <w:spacing w:line="320" w:lineRule="exact"/>
              <w:jc w:val="center"/>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著作权承诺</w:t>
            </w:r>
          </w:p>
        </w:tc>
        <w:tc>
          <w:tcPr>
            <w:tcW w:w="8505" w:type="dxa"/>
            <w:gridSpan w:val="7"/>
            <w:vAlign w:val="top"/>
          </w:tcPr>
          <w:p>
            <w:pPr>
              <w:spacing w:line="32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（作者在纸质表格中抄写“本人承诺，应征作品为原创作品，词曲作者拥有完整著作权”并签名）</w:t>
            </w:r>
          </w:p>
          <w:p>
            <w:pPr>
              <w:spacing w:line="320" w:lineRule="exact"/>
              <w:rPr>
                <w:rFonts w:ascii="方正楷体_GBK" w:hAnsi="方正楷体_GBK" w:eastAsia="方正楷体_GBK" w:cs="方正楷体_GBK"/>
                <w:sz w:val="28"/>
                <w:szCs w:val="28"/>
              </w:rPr>
            </w:pPr>
          </w:p>
          <w:p>
            <w:pPr>
              <w:spacing w:line="320" w:lineRule="exact"/>
              <w:rPr>
                <w:rFonts w:ascii="方正楷体_GBK" w:hAnsi="方正楷体_GBK" w:eastAsia="方正楷体_GBK" w:cs="方正楷体_GBK"/>
                <w:sz w:val="28"/>
                <w:szCs w:val="28"/>
              </w:rPr>
            </w:pPr>
          </w:p>
          <w:p>
            <w:pPr>
              <w:spacing w:line="320" w:lineRule="exact"/>
              <w:rPr>
                <w:rFonts w:ascii="方正楷体_GBK" w:hAnsi="方正楷体_GBK" w:eastAsia="方正楷体_GBK" w:cs="方正楷体_GBK"/>
                <w:sz w:val="28"/>
                <w:szCs w:val="28"/>
              </w:rPr>
            </w:pPr>
          </w:p>
          <w:p>
            <w:pPr>
              <w:spacing w:line="320" w:lineRule="exact"/>
              <w:ind w:firstLine="700" w:firstLineChars="25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词作者：                曲作者：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0" w:hRule="exact"/>
        </w:trPr>
        <w:tc>
          <w:tcPr>
            <w:tcW w:w="1135" w:type="dxa"/>
            <w:vAlign w:val="top"/>
          </w:tcPr>
          <w:p>
            <w:pPr>
              <w:spacing w:line="320" w:lineRule="exact"/>
              <w:jc w:val="center"/>
              <w:rPr>
                <w:rFonts w:ascii="方正楷体_GBK" w:hAnsi="方正楷体_GBK" w:eastAsia="方正楷体_GBK" w:cs="方正楷体_GBK"/>
                <w:sz w:val="28"/>
                <w:szCs w:val="28"/>
              </w:rPr>
            </w:pPr>
          </w:p>
          <w:p>
            <w:pPr>
              <w:spacing w:line="320" w:lineRule="exact"/>
              <w:jc w:val="center"/>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补充</w:t>
            </w:r>
          </w:p>
          <w:p>
            <w:pPr>
              <w:spacing w:line="320" w:lineRule="exact"/>
              <w:jc w:val="center"/>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说明</w:t>
            </w:r>
          </w:p>
        </w:tc>
        <w:tc>
          <w:tcPr>
            <w:tcW w:w="8505" w:type="dxa"/>
            <w:gridSpan w:val="7"/>
            <w:vAlign w:val="top"/>
          </w:tcPr>
          <w:p>
            <w:pPr>
              <w:rPr>
                <w:rFonts w:ascii="方正楷体_GBK" w:hAnsi="方正楷体_GBK" w:eastAsia="方正楷体_GBK" w:cs="方正楷体_GBK"/>
                <w:sz w:val="28"/>
                <w:szCs w:val="28"/>
              </w:rPr>
            </w:pPr>
          </w:p>
        </w:tc>
      </w:tr>
    </w:tbl>
    <w:p>
      <w:pPr>
        <w:spacing w:line="36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备注：</w:t>
      </w:r>
      <w:r>
        <w:rPr>
          <w:rFonts w:hint="eastAsia" w:ascii="方正楷体_GBK" w:hAnsi="方正黑体_GBK" w:eastAsia="方正楷体_GBK" w:cs="方正黑体_GBK"/>
          <w:sz w:val="28"/>
          <w:szCs w:val="28"/>
        </w:rPr>
        <w:t>此页不够可加页。</w:t>
      </w:r>
    </w:p>
    <w:sectPr>
      <w:footerReference r:id="rId4" w:type="default"/>
      <w:pgSz w:w="11906" w:h="16838"/>
      <w:pgMar w:top="2098" w:right="1531" w:bottom="1984"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1 -</w:t>
    </w:r>
    <w:r>
      <w:rPr>
        <w:rFonts w:hint="eastAsia" w:ascii="仿宋_GB2312" w:eastAsia="仿宋_GB2312"/>
        <w:sz w:val="32"/>
        <w:szCs w:val="32"/>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GUzODhlYTQ2ZmFjNTFlNzRjZDEwMWYyYTIxMjQzZGI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unhideWhenUsed/>
    <w:uiPriority w:val="1"/>
  </w:style>
  <w:style w:type="paragraph" w:styleId="2">
    <w:name w:val="Balloon Text"/>
    <w:basedOn w:val="1"/>
    <w:link w:val="10"/>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customStyle="1" w:styleId="7">
    <w:name w:val="List Paragraph"/>
    <w:basedOn w:val="1"/>
    <w:qFormat/>
    <w:uiPriority w:val="34"/>
    <w:pPr>
      <w:ind w:firstLine="420" w:firstLineChars="200"/>
    </w:pPr>
  </w:style>
  <w:style w:type="character" w:customStyle="1" w:styleId="8">
    <w:name w:val="页眉 Char"/>
    <w:basedOn w:val="5"/>
    <w:link w:val="4"/>
    <w:qFormat/>
    <w:uiPriority w:val="0"/>
    <w:rPr>
      <w:rFonts w:eastAsia="方正仿宋_GBK"/>
      <w:kern w:val="2"/>
      <w:sz w:val="18"/>
      <w:szCs w:val="18"/>
    </w:rPr>
  </w:style>
  <w:style w:type="character" w:customStyle="1" w:styleId="9">
    <w:name w:val="页脚 Char"/>
    <w:basedOn w:val="5"/>
    <w:link w:val="3"/>
    <w:qFormat/>
    <w:uiPriority w:val="99"/>
    <w:rPr>
      <w:rFonts w:eastAsia="方正仿宋_GBK"/>
      <w:kern w:val="2"/>
      <w:sz w:val="18"/>
      <w:szCs w:val="18"/>
    </w:rPr>
  </w:style>
  <w:style w:type="character" w:customStyle="1" w:styleId="10">
    <w:name w:val="批注框文本 Char"/>
    <w:basedOn w:val="5"/>
    <w:link w:val="2"/>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283</Words>
  <Characters>1614</Characters>
  <Lines>13</Lines>
  <Paragraphs>3</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2023-05-17T03:54:00Z</dcterms:created>
  <dc:creator>Administrator</dc:creator>
  <cp:lastModifiedBy>user</cp:lastModifiedBy>
  <cp:lastPrinted>2023-05-09T09:35:00Z</cp:lastPrinted>
  <dcterms:modified xsi:type="dcterms:W3CDTF">2023-05-18T08:39:42Z</dcterms:modified>
  <dc:title>“歌唱新时代”重庆主题歌曲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C620F44BB8F24C5A8B95687EA6D990AA</vt:lpwstr>
  </property>
</Properties>
</file>